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62780" w14:textId="42225D16" w:rsidR="00011DA5" w:rsidRPr="00590DDB" w:rsidRDefault="00011DA5" w:rsidP="00590D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DDB">
        <w:rPr>
          <w:rFonts w:ascii="Times New Roman" w:hAnsi="Times New Roman" w:cs="Times New Roman"/>
          <w:b/>
          <w:bCs/>
          <w:sz w:val="24"/>
          <w:szCs w:val="24"/>
        </w:rPr>
        <w:t>PASIŪLYMŲ VERTINIM</w:t>
      </w:r>
      <w:r w:rsidR="00590DDB" w:rsidRPr="00590DDB">
        <w:rPr>
          <w:rFonts w:ascii="Times New Roman" w:hAnsi="Times New Roman" w:cs="Times New Roman"/>
          <w:b/>
          <w:bCs/>
          <w:sz w:val="24"/>
          <w:szCs w:val="24"/>
        </w:rPr>
        <w:t>O KRITERIJAI IR VERTINIMO TVARKA</w:t>
      </w:r>
    </w:p>
    <w:p w14:paraId="3CE17C1F" w14:textId="77777777" w:rsidR="00590DDB" w:rsidRDefault="00011DA5" w:rsidP="00590DDB">
      <w:pPr>
        <w:pStyle w:val="Sraopastraip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90DDB">
        <w:rPr>
          <w:rFonts w:ascii="Times New Roman" w:hAnsi="Times New Roman" w:cs="Times New Roman"/>
        </w:rPr>
        <w:t>Perkančiosios organizacijos neatmesti pasiūlymai vertinami taikant ekonomiškai naudingiausio pasiūlymo vertinimo kriterijus, kai vertinama kaina ir kokybė.</w:t>
      </w:r>
    </w:p>
    <w:p w14:paraId="56EE793A" w14:textId="575DE9DE" w:rsidR="00011DA5" w:rsidRDefault="00011DA5" w:rsidP="00590DDB">
      <w:pPr>
        <w:pStyle w:val="Sraopastraip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90DDB">
        <w:rPr>
          <w:rFonts w:ascii="Times New Roman" w:hAnsi="Times New Roman" w:cs="Times New Roman"/>
        </w:rPr>
        <w:t xml:space="preserve">Ekonomiškai naudingiausias pasiūlymas – tai pasiūlymas, kurio balų suma, apskaičiuota pagal toliau nustatytus pasiūlymų vertinimo kriterijus ir </w:t>
      </w:r>
      <w:r w:rsidR="00590DDB" w:rsidRPr="00590DDB">
        <w:rPr>
          <w:rFonts w:ascii="Times New Roman" w:hAnsi="Times New Roman" w:cs="Times New Roman"/>
        </w:rPr>
        <w:t>sąlygas</w:t>
      </w:r>
      <w:r w:rsidRPr="00590DDB">
        <w:rPr>
          <w:rFonts w:ascii="Times New Roman" w:hAnsi="Times New Roman" w:cs="Times New Roman"/>
        </w:rPr>
        <w:t>, yra didžiausia.</w:t>
      </w:r>
    </w:p>
    <w:p w14:paraId="2280C232" w14:textId="77777777" w:rsidR="00590DDB" w:rsidRPr="00590DDB" w:rsidRDefault="00590DDB" w:rsidP="00590DDB">
      <w:pPr>
        <w:pStyle w:val="Sraopastraipa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15AD805D" w14:textId="77777777" w:rsidR="00011DA5" w:rsidRPr="00590DDB" w:rsidRDefault="00011DA5" w:rsidP="00590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Numatytų vertinimo kriterijų lyginamieji svoriai:</w:t>
      </w:r>
    </w:p>
    <w:p w14:paraId="3C221E8A" w14:textId="77777777" w:rsidR="00011DA5" w:rsidRPr="00590DDB" w:rsidRDefault="00011DA5" w:rsidP="00590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1) Kaina (K) – 70;</w:t>
      </w:r>
    </w:p>
    <w:p w14:paraId="03FA7B2A" w14:textId="77777777" w:rsidR="00011DA5" w:rsidRDefault="00011DA5" w:rsidP="00590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2) Techniniai pranašumai (T) – 30;</w:t>
      </w:r>
    </w:p>
    <w:p w14:paraId="05708FFC" w14:textId="77777777" w:rsidR="009F659F" w:rsidRPr="00590DDB" w:rsidRDefault="009F659F" w:rsidP="00590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AE0D27" w14:textId="77777777" w:rsidR="00011DA5" w:rsidRPr="00590DDB" w:rsidRDefault="00011DA5" w:rsidP="00590D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90D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Vertinimo kriterijai ir jų parametrų lyginamieji svoriai: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556"/>
        <w:gridCol w:w="7354"/>
        <w:gridCol w:w="1162"/>
        <w:gridCol w:w="1758"/>
        <w:gridCol w:w="2990"/>
      </w:tblGrid>
      <w:tr w:rsidR="00011DA5" w:rsidRPr="00590DDB" w14:paraId="6DB1EC4C" w14:textId="77777777" w:rsidTr="004372B3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3B56ED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2A00F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Parametro lyginamasis svoris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4330BF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Lyginamasis svoris ekonominio naudingumo įvertinime</w:t>
            </w:r>
          </w:p>
        </w:tc>
      </w:tr>
      <w:tr w:rsidR="00011DA5" w:rsidRPr="00590DDB" w14:paraId="72E5D1EA" w14:textId="77777777" w:rsidTr="004372B3"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C30270" w14:textId="77777777" w:rsidR="00011DA5" w:rsidRPr="00590DDB" w:rsidRDefault="00011DA5" w:rsidP="00437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Kaina (K)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417302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X=70</w:t>
            </w:r>
          </w:p>
        </w:tc>
      </w:tr>
      <w:tr w:rsidR="00011DA5" w:rsidRPr="00590DDB" w14:paraId="0FCA6C8F" w14:textId="77777777" w:rsidTr="004372B3"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5B2F511" w14:textId="77777777" w:rsidR="00011DA5" w:rsidRPr="00590DDB" w:rsidRDefault="00011DA5" w:rsidP="00437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Techniniai pranašumai (T)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707F24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Y=30</w:t>
            </w:r>
          </w:p>
        </w:tc>
      </w:tr>
      <w:tr w:rsidR="00011DA5" w:rsidRPr="00590DDB" w14:paraId="456BCAED" w14:textId="77777777" w:rsidTr="004372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373C0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C89BA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Parametrai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CA3E0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yra/nėra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7933A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B80386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011DA5" w:rsidRPr="00590DDB" w14:paraId="751E7D60" w14:textId="77777777" w:rsidTr="00FC12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354B61F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B9CCC" w14:textId="77777777" w:rsidR="00011DA5" w:rsidRPr="00590DDB" w:rsidRDefault="00011DA5" w:rsidP="00437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Bendrasis dinaminis diapazonas &gt; 380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B40A2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B70DF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1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3761C0A" w14:textId="7871DEBF" w:rsidR="00011DA5" w:rsidRPr="0054713E" w:rsidRDefault="0054713E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011DA5" w:rsidRPr="00590DDB" w14:paraId="4C9DFF1E" w14:textId="77777777" w:rsidTr="00FC12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DBCD299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801D6" w14:textId="77777777" w:rsidR="00011DA5" w:rsidRPr="00590DDB" w:rsidRDefault="00011DA5" w:rsidP="00437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Linijinio daviklio elementų skaičius ≥ 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B48CE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4ED69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2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154C889" w14:textId="61EDCD15" w:rsidR="00011DA5" w:rsidRPr="0054713E" w:rsidRDefault="0054713E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011DA5" w:rsidRPr="00590DDB" w14:paraId="0DC3A2DC" w14:textId="77777777" w:rsidTr="00FC12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4510973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45BAB" w14:textId="21C6BE21" w:rsidR="00011DA5" w:rsidRPr="00590DDB" w:rsidRDefault="00011DA5" w:rsidP="00437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Linijinio daviklio </w:t>
            </w:r>
            <w:r w:rsidRPr="00862DF1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(</w:t>
            </w:r>
            <w:r w:rsidR="00590DDB" w:rsidRPr="00862DF1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 xml:space="preserve">techninės specifikacijos 1 lentelės </w:t>
            </w:r>
            <w:r w:rsidRPr="00862DF1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>4.1.</w:t>
            </w:r>
            <w:r w:rsidR="00590DDB" w:rsidRPr="00862DF1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 xml:space="preserve"> p</w:t>
            </w:r>
            <w:r w:rsidR="00590DDB" w:rsidRPr="00862DF1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.</w:t>
            </w:r>
            <w:r w:rsidRPr="00862DF1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)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viršutinė dažnio diapazono riba ne mažiau kaip 20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D6F43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22366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3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6D4D386" w14:textId="168DFA3C" w:rsidR="00011DA5" w:rsidRPr="0054713E" w:rsidRDefault="0054713E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011DA5" w:rsidRPr="00590DDB" w14:paraId="2BEF4DBB" w14:textId="77777777" w:rsidTr="00FC12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54B89F8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8C3D6" w14:textId="77777777" w:rsidR="00011DA5" w:rsidRPr="00590DDB" w:rsidRDefault="00011DA5" w:rsidP="00437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Papildomai kartu su standartinėmis (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Autoscan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Adaptive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contrast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enhancement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Automatic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tissue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optimization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, Auto TEQ)   vaizdo 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lastRenderedPageBreak/>
              <w:t>apdorojimo programomis veikianti, kardiologiniams TTE ir TEE tyrimams specializuota signalo duomenų apdorojimo funkcija, kuri slopina trikdžių signalus ir sustiprina pageidaujamus miokardo ir kardiologinių struktūrų signalus.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DD34B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lastRenderedPageBreak/>
              <w:t>Statinis: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FA2F7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4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9BB927A" w14:textId="4BCDBAE8" w:rsidR="00011DA5" w:rsidRPr="0054713E" w:rsidRDefault="0054713E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 xml:space="preserve">Kartu su pasiūlymu tiekėjas turi pateikti dokumentus, </w:t>
            </w:r>
            <w:r w:rsidRPr="0054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patvirtinančius atitiktį reikalavimui.</w:t>
            </w:r>
          </w:p>
        </w:tc>
      </w:tr>
      <w:tr w:rsidR="00011DA5" w:rsidRPr="00590DDB" w14:paraId="1413305B" w14:textId="77777777" w:rsidTr="00FC12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685B8B5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lastRenderedPageBreak/>
              <w:t>T5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BACF5" w14:textId="77777777" w:rsidR="00011DA5" w:rsidRPr="00590DDB" w:rsidRDefault="00011DA5" w:rsidP="00437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Automatiniai kairiojo skilvelio (bendrinių išilginių bei vidurio sienelės) įtempių (</w:t>
            </w:r>
            <w:proofErr w:type="spellStart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strain</w:t>
            </w:r>
            <w:proofErr w:type="spellEnd"/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) matavimai, atliekami vieno mygtuko paspaudimu, be EKG signalo, su 2D taškelių sekimo technologija ir „buliaus akies” įtempių segmentų vaizdavimu;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6E522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110AF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 xml:space="preserve">5 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A9E06A" w14:textId="12B7964E" w:rsidR="00011DA5" w:rsidRPr="0054713E" w:rsidRDefault="0054713E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011DA5" w:rsidRPr="00590DDB" w14:paraId="2D9A862E" w14:textId="77777777" w:rsidTr="004372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2D179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AF490" w14:textId="77508DC0" w:rsidR="00011DA5" w:rsidRPr="00590DDB" w:rsidRDefault="00011DA5" w:rsidP="00437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Specializuota programa, skirta itin mažo srauto mikro kraujagyslėms, kurios kadrų dažnis ne mažesnis kaip 60 kadrų per sekundę, o mažiausia kraujo srauto aptikimo riba </w:t>
            </w:r>
            <w:r w:rsid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–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ne didesnė kaip 0,3 cm/s.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4F77B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6E1E2" w14:textId="77777777" w:rsidR="00011DA5" w:rsidRPr="00590DDB" w:rsidRDefault="00011DA5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 xml:space="preserve">6 </w:t>
            </w:r>
            <w:r w:rsidRPr="00590DD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04576B" w14:textId="7C69A0AE" w:rsidR="00011DA5" w:rsidRPr="0054713E" w:rsidRDefault="0054713E" w:rsidP="00437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</w:tbl>
    <w:p w14:paraId="38CF5C6B" w14:textId="77777777" w:rsidR="00011DA5" w:rsidRPr="00590DDB" w:rsidRDefault="00011DA5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Pasiūlymo ekonominio naudingumo (kainos ir kokybės santykio) apskaičiavimo tvarka (formulė) yra pateikiama žemiau:</w:t>
      </w:r>
    </w:p>
    <w:p w14:paraId="06194712" w14:textId="77777777" w:rsidR="00011DA5" w:rsidRDefault="00011DA5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1. Pasiūlymo ekonominis naudingumas (E) apskaičiuojamas sudedant tiekėjo pasiūlymo kainos (K) ir techninių pranašumų (T) balus:</w:t>
      </w:r>
    </w:p>
    <w:p w14:paraId="6A72C4AA" w14:textId="77777777" w:rsidR="00590DDB" w:rsidRPr="00590DDB" w:rsidRDefault="00590DDB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83AFC" w14:textId="77777777" w:rsidR="00011DA5" w:rsidRPr="00590DDB" w:rsidRDefault="00011DA5" w:rsidP="00011DA5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E = K + T</w:t>
      </w:r>
    </w:p>
    <w:p w14:paraId="268B86ED" w14:textId="77777777" w:rsidR="00011DA5" w:rsidRPr="00590DDB" w:rsidRDefault="00011DA5" w:rsidP="00A7582B">
      <w:pPr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2. Pasiūlymo kainos (K) balai apskaičiuojami mažiausios pasiūlytos kainos (Kmin) ir vertinamo pasiūlymo kainos (Kv) santykį padauginant iš kainos lyginamojo svorio (X):</w:t>
      </w:r>
    </w:p>
    <w:p w14:paraId="51C40079" w14:textId="77777777" w:rsidR="00011DA5" w:rsidRPr="00590DDB" w:rsidRDefault="00011DA5" w:rsidP="00011DA5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  <w:lang w:eastAsia="lt-LT"/>
        </w:rPr>
        <w:drawing>
          <wp:inline distT="0" distB="0" distL="0" distR="0" wp14:anchorId="443AC4F1" wp14:editId="1DA22F10">
            <wp:extent cx="923925" cy="3714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2FBA5" w14:textId="442CB32F" w:rsidR="00011DA5" w:rsidRDefault="00011DA5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 xml:space="preserve">3. Jei siūlomas objektas turi nurodytą pranašumą gauna maksimalų balų skaičių pagal lyginamąjį svorį: T1 = L1 = 0.10; T2 = L2 = 0.2; T3 = L3 = 0.2; T4 = L4 = 0.1; T5 = L5 = 0.2; T6 = L6 = 0.2; </w:t>
      </w:r>
    </w:p>
    <w:p w14:paraId="142D38E1" w14:textId="77777777" w:rsidR="00590DDB" w:rsidRPr="00590DDB" w:rsidRDefault="00590DDB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CD309" w14:textId="77777777" w:rsidR="00011DA5" w:rsidRDefault="00011DA5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Jei siūlomas objektas neturi nurodyto pranašumo gauna 0 balų: T1 = L1 = T2 = L2 = T3 = L3 = T4 = L4 = T5 = L5 = T6 = L6 = 0.</w:t>
      </w:r>
    </w:p>
    <w:p w14:paraId="606509E2" w14:textId="77777777" w:rsidR="00590DDB" w:rsidRPr="00590DDB" w:rsidRDefault="00590DDB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890844" w14:textId="77777777" w:rsidR="00011DA5" w:rsidRPr="00590DDB" w:rsidRDefault="00011DA5" w:rsidP="0059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</w:rPr>
        <w:t>Techninių pranašumų (T) balai apskaičiuojami visų techninių kriterijų parametrų įvertinimų sumą padauginant iš techninių pranašumų lyginamojo svorio (Y):</w:t>
      </w:r>
    </w:p>
    <w:p w14:paraId="7A91A75F" w14:textId="19E442D3" w:rsidR="00651AD5" w:rsidRPr="00590DDB" w:rsidRDefault="00011DA5">
      <w:pPr>
        <w:rPr>
          <w:rFonts w:ascii="Times New Roman" w:hAnsi="Times New Roman" w:cs="Times New Roman"/>
          <w:sz w:val="24"/>
          <w:szCs w:val="24"/>
        </w:rPr>
      </w:pPr>
      <w:r w:rsidRPr="00590DDB">
        <w:rPr>
          <w:rFonts w:ascii="Times New Roman" w:hAnsi="Times New Roman" w:cs="Times New Roman"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446A9" wp14:editId="4347B708">
                <wp:simplePos x="0" y="0"/>
                <wp:positionH relativeFrom="column">
                  <wp:posOffset>3000375</wp:posOffset>
                </wp:positionH>
                <wp:positionV relativeFrom="paragraph">
                  <wp:posOffset>104775</wp:posOffset>
                </wp:positionV>
                <wp:extent cx="2905125" cy="848360"/>
                <wp:effectExtent l="0" t="0" r="0" b="0"/>
                <wp:wrapNone/>
                <wp:docPr id="8" name="Text 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D97B922-070F-4A22-BB99-030BFA5723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8483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3DB54E0" w14:textId="77777777" w:rsidR="00011DA5" w:rsidRPr="00927F49" w:rsidRDefault="00011DA5" w:rsidP="00011DA5">
                            <w:pPr>
                              <w:jc w:val="center"/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lang w:val="en-US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32"/>
                                    <w:szCs w:val="32"/>
                                    <w:lang w:val="en-US"/>
                                  </w:rPr>
                                  <m:t>T=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nary>
                                      <m:naryPr>
                                        <m:chr m:val="∑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iCs/>
                                            <w:color w:val="000000" w:themeColor="text1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</w:rPr>
                                          <m:t>i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=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</w:rPr>
                                          <m:t>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</w:rPr>
                                          <m:t>6</m:t>
                                        </m:r>
                                      </m:sup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</m:e>
                                    </m:nary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32"/>
                                    <w:szCs w:val="32"/>
                                    <w:lang w:val="en-US"/>
                                  </w:rPr>
                                  <m:t>x Y</m:t>
                                </m:r>
                              </m:oMath>
                            </m:oMathPara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F446A9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36.25pt;margin-top:8.25pt;width:228.75pt;height:6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" filled="f" stroked="f">
                <v:textbox style="mso-fit-shape-to-text:t" inset="0,0,0,0">
                  <w:txbxContent>
                    <w:p w14:paraId="33DB54E0" w14:textId="77777777" w:rsidR="00011DA5" w:rsidRPr="00927F49" w:rsidRDefault="00011DA5" w:rsidP="00011DA5">
                      <w:pPr>
                        <w:jc w:val="center"/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32"/>
                          <w:szCs w:val="32"/>
                          <w:lang w:val="en-US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en-US"/>
                            </w:rPr>
                            <m:t>T=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32"/>
                                      <w:lang w:val="en-US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  <w:lang w:val="en-US"/>
                                    </w:rPr>
                                    <m:t>=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6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iCs/>
                                          <w:color w:val="000000" w:themeColor="text1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d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en-US"/>
                            </w:rPr>
                            <m:t>x 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sectPr w:rsidR="00651AD5" w:rsidRPr="00590DDB" w:rsidSect="00011DA5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B3B3A"/>
    <w:multiLevelType w:val="hybridMultilevel"/>
    <w:tmpl w:val="A11C1C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B56ED"/>
    <w:multiLevelType w:val="hybridMultilevel"/>
    <w:tmpl w:val="3E7A1A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597058">
    <w:abstractNumId w:val="0"/>
  </w:num>
  <w:num w:numId="2" w16cid:durableId="1353918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6B"/>
    <w:rsid w:val="00011DA5"/>
    <w:rsid w:val="000E1A07"/>
    <w:rsid w:val="0014056A"/>
    <w:rsid w:val="00223ED1"/>
    <w:rsid w:val="00257C6A"/>
    <w:rsid w:val="004B503C"/>
    <w:rsid w:val="004F26F4"/>
    <w:rsid w:val="0054713E"/>
    <w:rsid w:val="00590DDB"/>
    <w:rsid w:val="005E576B"/>
    <w:rsid w:val="00651AD5"/>
    <w:rsid w:val="006F2916"/>
    <w:rsid w:val="00702904"/>
    <w:rsid w:val="00771F07"/>
    <w:rsid w:val="00862DF1"/>
    <w:rsid w:val="009F659F"/>
    <w:rsid w:val="00A04A8E"/>
    <w:rsid w:val="00A7582B"/>
    <w:rsid w:val="00AA5201"/>
    <w:rsid w:val="00B74FF8"/>
    <w:rsid w:val="00D8030B"/>
    <w:rsid w:val="00D8580B"/>
    <w:rsid w:val="00D94E03"/>
    <w:rsid w:val="00DD18AE"/>
    <w:rsid w:val="00DF6E77"/>
    <w:rsid w:val="00F31DD7"/>
    <w:rsid w:val="00FC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7DCDD"/>
  <w15:chartTrackingRefBased/>
  <w15:docId w15:val="{4457F86C-2AF2-4D06-BD84-43287529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DA5"/>
    <w:pPr>
      <w:spacing w:after="200" w:line="276" w:lineRule="auto"/>
    </w:pPr>
    <w:rPr>
      <w:noProof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576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576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576B"/>
    <w:pPr>
      <w:keepNext/>
      <w:keepLines/>
      <w:spacing w:before="160" w:after="80" w:line="278" w:lineRule="auto"/>
      <w:outlineLvl w:val="2"/>
    </w:pPr>
    <w:rPr>
      <w:rFonts w:eastAsiaTheme="majorEastAsia" w:cstheme="majorBidi"/>
      <w:noProof w:val="0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576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noProof w:val="0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576B"/>
    <w:pPr>
      <w:keepNext/>
      <w:keepLines/>
      <w:spacing w:before="80" w:after="40" w:line="278" w:lineRule="auto"/>
      <w:outlineLvl w:val="4"/>
    </w:pPr>
    <w:rPr>
      <w:rFonts w:eastAsiaTheme="majorEastAsia" w:cstheme="majorBidi"/>
      <w:noProof w:val="0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576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noProof w:val="0"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576B"/>
    <w:pPr>
      <w:keepNext/>
      <w:keepLines/>
      <w:spacing w:before="40" w:after="0" w:line="278" w:lineRule="auto"/>
      <w:outlineLvl w:val="6"/>
    </w:pPr>
    <w:rPr>
      <w:rFonts w:eastAsiaTheme="majorEastAsia" w:cstheme="majorBidi"/>
      <w:noProof w:val="0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576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noProof w:val="0"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576B"/>
    <w:pPr>
      <w:keepNext/>
      <w:keepLines/>
      <w:spacing w:after="0" w:line="278" w:lineRule="auto"/>
      <w:outlineLvl w:val="8"/>
    </w:pPr>
    <w:rPr>
      <w:rFonts w:eastAsiaTheme="majorEastAsia" w:cstheme="majorBidi"/>
      <w:noProof w:val="0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57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57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57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576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576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57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57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57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57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576B"/>
    <w:pPr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57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576B"/>
    <w:pPr>
      <w:numPr>
        <w:ilvl w:val="1"/>
      </w:numPr>
      <w:spacing w:after="160" w:line="278" w:lineRule="auto"/>
    </w:pPr>
    <w:rPr>
      <w:rFonts w:eastAsiaTheme="majorEastAsia" w:cstheme="majorBidi"/>
      <w:noProof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7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576B"/>
    <w:pPr>
      <w:spacing w:before="160" w:after="160" w:line="278" w:lineRule="auto"/>
      <w:jc w:val="center"/>
    </w:pPr>
    <w:rPr>
      <w:i/>
      <w:iCs/>
      <w:noProof w:val="0"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576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576B"/>
    <w:pPr>
      <w:spacing w:after="160" w:line="278" w:lineRule="auto"/>
      <w:ind w:left="720"/>
      <w:contextualSpacing/>
    </w:pPr>
    <w:rPr>
      <w:noProof w:val="0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576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57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noProof w:val="0"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576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57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2156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Veligorienė</dc:creator>
  <cp:keywords/>
  <dc:description/>
  <cp:lastModifiedBy>Marina Veligorienė</cp:lastModifiedBy>
  <cp:revision>13</cp:revision>
  <dcterms:created xsi:type="dcterms:W3CDTF">2026-04-15T13:37:00Z</dcterms:created>
  <dcterms:modified xsi:type="dcterms:W3CDTF">2026-04-17T11:17:00Z</dcterms:modified>
</cp:coreProperties>
</file>